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61C90" w14:textId="77777777" w:rsidR="00D44E92" w:rsidRDefault="00D44E92" w:rsidP="00D44E92">
      <w:pPr>
        <w:spacing w:after="0"/>
        <w:rPr>
          <w:rFonts w:ascii="Open Sans" w:hAnsi="Open Sans" w:cs="Open Sans"/>
          <w:b/>
          <w:bCs/>
        </w:rPr>
      </w:pPr>
      <w:r w:rsidRPr="00D44E92">
        <w:rPr>
          <w:rFonts w:ascii="Open Sans" w:hAnsi="Open Sans" w:cs="Open Sans"/>
          <w:b/>
          <w:bCs/>
        </w:rPr>
        <w:t xml:space="preserve">Subject:  Learn More About </w:t>
      </w:r>
      <w:proofErr w:type="spellStart"/>
      <w:r w:rsidRPr="00D44E92">
        <w:rPr>
          <w:rFonts w:ascii="Open Sans" w:hAnsi="Open Sans" w:cs="Open Sans"/>
          <w:b/>
          <w:bCs/>
        </w:rPr>
        <w:t>Ameriflex's</w:t>
      </w:r>
      <w:proofErr w:type="spellEnd"/>
      <w:r w:rsidRPr="00D44E92">
        <w:rPr>
          <w:rFonts w:ascii="Open Sans" w:hAnsi="Open Sans" w:cs="Open Sans"/>
          <w:b/>
          <w:bCs/>
        </w:rPr>
        <w:t xml:space="preserve"> Benefits Solutions</w:t>
      </w:r>
    </w:p>
    <w:p w14:paraId="293B16D9" w14:textId="77777777" w:rsidR="00D44E92" w:rsidRPr="00D44E92" w:rsidRDefault="00D44E92" w:rsidP="00D44E92">
      <w:pPr>
        <w:spacing w:after="0"/>
        <w:rPr>
          <w:rFonts w:ascii="Open Sans" w:hAnsi="Open Sans" w:cs="Open Sans"/>
        </w:rPr>
      </w:pPr>
    </w:p>
    <w:p w14:paraId="745293DB" w14:textId="77777777" w:rsidR="00D44E92" w:rsidRDefault="00D44E92" w:rsidP="00D44E92">
      <w:pPr>
        <w:spacing w:after="0"/>
        <w:rPr>
          <w:rFonts w:ascii="Open Sans" w:hAnsi="Open Sans" w:cs="Open Sans"/>
        </w:rPr>
      </w:pPr>
      <w:r w:rsidRPr="00D44E92">
        <w:rPr>
          <w:rFonts w:ascii="Open Sans" w:hAnsi="Open Sans" w:cs="Open Sans"/>
        </w:rPr>
        <w:t>Hello,</w:t>
      </w:r>
    </w:p>
    <w:p w14:paraId="1B722F9D" w14:textId="77777777" w:rsidR="00D44E92" w:rsidRPr="00D44E92" w:rsidRDefault="00D44E92" w:rsidP="00D44E92">
      <w:pPr>
        <w:spacing w:after="0"/>
        <w:rPr>
          <w:rFonts w:ascii="Open Sans" w:hAnsi="Open Sans" w:cs="Open Sans"/>
        </w:rPr>
      </w:pPr>
    </w:p>
    <w:p w14:paraId="1EFF3517" w14:textId="77777777" w:rsidR="00D44E92" w:rsidRDefault="00D44E92" w:rsidP="00D44E92">
      <w:pPr>
        <w:spacing w:after="0"/>
        <w:rPr>
          <w:rFonts w:ascii="Open Sans" w:hAnsi="Open Sans" w:cs="Open Sans"/>
        </w:rPr>
      </w:pPr>
      <w:r w:rsidRPr="00D44E92">
        <w:rPr>
          <w:rFonts w:ascii="Open Sans" w:hAnsi="Open Sans" w:cs="Open Sans"/>
        </w:rPr>
        <w:t xml:space="preserve">For 25 years, </w:t>
      </w:r>
      <w:proofErr w:type="spellStart"/>
      <w:r w:rsidRPr="00D44E92">
        <w:rPr>
          <w:rFonts w:ascii="Open Sans" w:hAnsi="Open Sans" w:cs="Open Sans"/>
        </w:rPr>
        <w:t>Ameriflex</w:t>
      </w:r>
      <w:proofErr w:type="spellEnd"/>
      <w:r w:rsidRPr="00D44E92">
        <w:rPr>
          <w:rFonts w:ascii="Open Sans" w:hAnsi="Open Sans" w:cs="Open Sans"/>
        </w:rPr>
        <w:t xml:space="preserve"> has been a leading provider of tax-advantaged benefits solutions like </w:t>
      </w:r>
      <w:hyperlink r:id="rId5" w:tgtFrame="_blank" w:history="1">
        <w:r w:rsidRPr="00D44E92">
          <w:rPr>
            <w:rStyle w:val="Hyperlink"/>
            <w:rFonts w:ascii="Open Sans" w:hAnsi="Open Sans" w:cs="Open Sans"/>
          </w:rPr>
          <w:t>Flexible Spending Accounts (FSA)</w:t>
        </w:r>
      </w:hyperlink>
      <w:r w:rsidRPr="00D44E92">
        <w:rPr>
          <w:rFonts w:ascii="Open Sans" w:hAnsi="Open Sans" w:cs="Open Sans"/>
        </w:rPr>
        <w:t xml:space="preserve">, </w:t>
      </w:r>
      <w:hyperlink r:id="rId6" w:tgtFrame="_blank" w:history="1">
        <w:r w:rsidRPr="00D44E92">
          <w:rPr>
            <w:rStyle w:val="Hyperlink"/>
            <w:rFonts w:ascii="Open Sans" w:hAnsi="Open Sans" w:cs="Open Sans"/>
          </w:rPr>
          <w:t>Health Savings Accounts (HSA)</w:t>
        </w:r>
      </w:hyperlink>
      <w:r w:rsidRPr="00D44E92">
        <w:rPr>
          <w:rFonts w:ascii="Open Sans" w:hAnsi="Open Sans" w:cs="Open Sans"/>
        </w:rPr>
        <w:t xml:space="preserve">, </w:t>
      </w:r>
      <w:hyperlink r:id="rId7" w:tgtFrame="_blank" w:history="1">
        <w:r w:rsidRPr="00D44E92">
          <w:rPr>
            <w:rStyle w:val="Hyperlink"/>
            <w:rFonts w:ascii="Open Sans" w:hAnsi="Open Sans" w:cs="Open Sans"/>
          </w:rPr>
          <w:t>Health Reimbursement Arrangements (HRA)</w:t>
        </w:r>
      </w:hyperlink>
      <w:r w:rsidRPr="00D44E92">
        <w:rPr>
          <w:rFonts w:ascii="Open Sans" w:hAnsi="Open Sans" w:cs="Open Sans"/>
        </w:rPr>
        <w:t xml:space="preserve">, </w:t>
      </w:r>
      <w:hyperlink r:id="rId8" w:tgtFrame="_blank" w:history="1">
        <w:r w:rsidRPr="00D44E92">
          <w:rPr>
            <w:rStyle w:val="Hyperlink"/>
            <w:rFonts w:ascii="Open Sans" w:hAnsi="Open Sans" w:cs="Open Sans"/>
          </w:rPr>
          <w:t>Lifestyle Spending Accounts (LSA)</w:t>
        </w:r>
      </w:hyperlink>
      <w:r w:rsidRPr="00D44E92">
        <w:rPr>
          <w:rFonts w:ascii="Open Sans" w:hAnsi="Open Sans" w:cs="Open Sans"/>
        </w:rPr>
        <w:t xml:space="preserve">, </w:t>
      </w:r>
      <w:hyperlink r:id="rId9" w:tgtFrame="_blank" w:history="1">
        <w:r w:rsidRPr="00D44E92">
          <w:rPr>
            <w:rStyle w:val="Hyperlink"/>
            <w:rFonts w:ascii="Open Sans" w:hAnsi="Open Sans" w:cs="Open Sans"/>
          </w:rPr>
          <w:t>COBRA</w:t>
        </w:r>
      </w:hyperlink>
      <w:r w:rsidRPr="00D44E92">
        <w:rPr>
          <w:rFonts w:ascii="Open Sans" w:hAnsi="Open Sans" w:cs="Open Sans"/>
        </w:rPr>
        <w:t xml:space="preserve">, and </w:t>
      </w:r>
      <w:hyperlink r:id="rId10" w:tgtFrame="_blank" w:history="1">
        <w:r w:rsidRPr="00D44E92">
          <w:rPr>
            <w:rStyle w:val="Hyperlink"/>
            <w:rFonts w:ascii="Open Sans" w:hAnsi="Open Sans" w:cs="Open Sans"/>
          </w:rPr>
          <w:t>compliance services</w:t>
        </w:r>
      </w:hyperlink>
      <w:r w:rsidRPr="00D44E92">
        <w:rPr>
          <w:rFonts w:ascii="Open Sans" w:hAnsi="Open Sans" w:cs="Open Sans"/>
        </w:rPr>
        <w:t xml:space="preserve">. Built organically and with an unwavering commitment to sustainable growth that puts the best interests of their clients first, </w:t>
      </w:r>
      <w:proofErr w:type="spellStart"/>
      <w:r w:rsidRPr="00D44E92">
        <w:rPr>
          <w:rFonts w:ascii="Open Sans" w:hAnsi="Open Sans" w:cs="Open Sans"/>
        </w:rPr>
        <w:t>Ameriflex</w:t>
      </w:r>
      <w:proofErr w:type="spellEnd"/>
      <w:r w:rsidRPr="00D44E92">
        <w:rPr>
          <w:rFonts w:ascii="Open Sans" w:hAnsi="Open Sans" w:cs="Open Sans"/>
        </w:rPr>
        <w:t xml:space="preserve"> continues to reinvest in industry-leading technologies, best-in-class service, and advocacy efforts all geared toward reducing healthcare costs and delivering a hassle-free experience that keeps your world quiet and your clients happy. </w:t>
      </w:r>
    </w:p>
    <w:p w14:paraId="42B826D5" w14:textId="77777777" w:rsidR="00D44E92" w:rsidRPr="00D44E92" w:rsidRDefault="00D44E92" w:rsidP="00D44E92">
      <w:pPr>
        <w:spacing w:after="0"/>
        <w:rPr>
          <w:rFonts w:ascii="Open Sans" w:hAnsi="Open Sans" w:cs="Open Sans"/>
        </w:rPr>
      </w:pPr>
    </w:p>
    <w:p w14:paraId="3FA48900" w14:textId="77777777" w:rsidR="00D44E92" w:rsidRDefault="00D44E92" w:rsidP="00D44E92">
      <w:pPr>
        <w:spacing w:after="0"/>
        <w:rPr>
          <w:rFonts w:ascii="Open Sans" w:hAnsi="Open Sans" w:cs="Open Sans"/>
          <w:b/>
          <w:bCs/>
        </w:rPr>
      </w:pPr>
      <w:r w:rsidRPr="00D44E92">
        <w:rPr>
          <w:rFonts w:ascii="Open Sans" w:hAnsi="Open Sans" w:cs="Open Sans"/>
          <w:b/>
          <w:bCs/>
        </w:rPr>
        <w:t xml:space="preserve">We have selected </w:t>
      </w:r>
      <w:proofErr w:type="spellStart"/>
      <w:r w:rsidRPr="00D44E92">
        <w:rPr>
          <w:rFonts w:ascii="Open Sans" w:hAnsi="Open Sans" w:cs="Open Sans"/>
          <w:b/>
          <w:bCs/>
        </w:rPr>
        <w:t>Ameriflex</w:t>
      </w:r>
      <w:proofErr w:type="spellEnd"/>
      <w:r w:rsidRPr="00D44E92">
        <w:rPr>
          <w:rFonts w:ascii="Open Sans" w:hAnsi="Open Sans" w:cs="Open Sans"/>
          <w:b/>
          <w:bCs/>
        </w:rPr>
        <w:t xml:space="preserve"> as our partner after careful assessment of their:</w:t>
      </w:r>
    </w:p>
    <w:p w14:paraId="4D383FAD" w14:textId="77777777" w:rsidR="00D44E92" w:rsidRPr="00D44E92" w:rsidRDefault="00D44E92" w:rsidP="00D44E92">
      <w:pPr>
        <w:spacing w:after="0"/>
        <w:rPr>
          <w:rFonts w:ascii="Open Sans" w:hAnsi="Open Sans" w:cs="Open Sans"/>
        </w:rPr>
      </w:pPr>
    </w:p>
    <w:p w14:paraId="26289014" w14:textId="77777777" w:rsidR="00D44E92" w:rsidRPr="00D44E92" w:rsidRDefault="00D44E92" w:rsidP="00D44E92">
      <w:pPr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D44E92">
        <w:rPr>
          <w:rFonts w:ascii="Open Sans" w:hAnsi="Open Sans" w:cs="Open Sans"/>
          <w:b/>
          <w:bCs/>
        </w:rPr>
        <w:t>Client Satisfaction</w:t>
      </w:r>
      <w:r w:rsidRPr="00D44E92">
        <w:rPr>
          <w:rFonts w:ascii="Open Sans" w:hAnsi="Open Sans" w:cs="Open Sans"/>
        </w:rPr>
        <w:t>: 98% client retention rate </w:t>
      </w:r>
    </w:p>
    <w:p w14:paraId="7D2C2940" w14:textId="77777777" w:rsidR="00D44E92" w:rsidRPr="00D44E92" w:rsidRDefault="00D44E92" w:rsidP="00D44E92">
      <w:pPr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D44E92">
        <w:rPr>
          <w:rFonts w:ascii="Open Sans" w:hAnsi="Open Sans" w:cs="Open Sans"/>
          <w:b/>
          <w:bCs/>
        </w:rPr>
        <w:t>Protection</w:t>
      </w:r>
      <w:r w:rsidRPr="00D44E92">
        <w:rPr>
          <w:rFonts w:ascii="Open Sans" w:hAnsi="Open Sans" w:cs="Open Sans"/>
        </w:rPr>
        <w:t>: SOC II certified for enhanced security; in-house compliance team with ERISA attorney support.</w:t>
      </w:r>
    </w:p>
    <w:p w14:paraId="22378239" w14:textId="77777777" w:rsidR="00D44E92" w:rsidRPr="00D44E92" w:rsidRDefault="00D44E92" w:rsidP="00D44E92">
      <w:pPr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D44E92">
        <w:rPr>
          <w:rFonts w:ascii="Open Sans" w:hAnsi="Open Sans" w:cs="Open Sans"/>
          <w:b/>
          <w:bCs/>
        </w:rPr>
        <w:t>Fast Responses</w:t>
      </w:r>
      <w:r w:rsidRPr="00D44E92">
        <w:rPr>
          <w:rFonts w:ascii="Open Sans" w:hAnsi="Open Sans" w:cs="Open Sans"/>
        </w:rPr>
        <w:t>: 95% of calls are answered in under 6 hours; client calls returned in 59 minutes or less.</w:t>
      </w:r>
    </w:p>
    <w:p w14:paraId="468B95DB" w14:textId="77777777" w:rsidR="00D44E92" w:rsidRPr="00D44E92" w:rsidRDefault="00D44E92" w:rsidP="00D44E92">
      <w:pPr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D44E92">
        <w:rPr>
          <w:rFonts w:ascii="Open Sans" w:hAnsi="Open Sans" w:cs="Open Sans"/>
          <w:b/>
          <w:bCs/>
        </w:rPr>
        <w:t>Technology</w:t>
      </w:r>
      <w:r w:rsidRPr="00D44E92">
        <w:rPr>
          <w:rFonts w:ascii="Open Sans" w:hAnsi="Open Sans" w:cs="Open Sans"/>
        </w:rPr>
        <w:t>: Self-service portal, mobile app, live chat, and over 70+ carrier integrations.</w:t>
      </w:r>
    </w:p>
    <w:p w14:paraId="7400C188" w14:textId="77777777" w:rsidR="00D44E92" w:rsidRPr="00D44E92" w:rsidRDefault="00D44E92" w:rsidP="00D44E92">
      <w:pPr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D44E92">
        <w:rPr>
          <w:rFonts w:ascii="Open Sans" w:hAnsi="Open Sans" w:cs="Open Sans"/>
          <w:b/>
          <w:bCs/>
        </w:rPr>
        <w:t>FSA Guarantee</w:t>
      </w:r>
      <w:r w:rsidRPr="00D44E92">
        <w:rPr>
          <w:rFonts w:ascii="Open Sans" w:hAnsi="Open Sans" w:cs="Open Sans"/>
        </w:rPr>
        <w:t>: They'll refund employers the difference if employees spend more than they contribute.</w:t>
      </w:r>
    </w:p>
    <w:p w14:paraId="6105E55A" w14:textId="77777777" w:rsidR="00D44E92" w:rsidRDefault="00D44E92" w:rsidP="00D44E92">
      <w:pPr>
        <w:spacing w:after="0"/>
        <w:rPr>
          <w:rFonts w:ascii="Open Sans" w:hAnsi="Open Sans" w:cs="Open Sans"/>
          <w:b/>
          <w:bCs/>
        </w:rPr>
      </w:pPr>
    </w:p>
    <w:p w14:paraId="5C0D697A" w14:textId="01EFA126" w:rsidR="00D44E92" w:rsidRDefault="00D44E92" w:rsidP="00D44E92">
      <w:pPr>
        <w:spacing w:after="0"/>
        <w:rPr>
          <w:rFonts w:ascii="Open Sans" w:hAnsi="Open Sans" w:cs="Open Sans"/>
          <w:b/>
          <w:bCs/>
        </w:rPr>
      </w:pPr>
      <w:r w:rsidRPr="00D44E92">
        <w:rPr>
          <w:rFonts w:ascii="Open Sans" w:hAnsi="Open Sans" w:cs="Open Sans"/>
          <w:b/>
          <w:bCs/>
        </w:rPr>
        <w:t xml:space="preserve">Why Choose </w:t>
      </w:r>
      <w:proofErr w:type="spellStart"/>
      <w:r w:rsidRPr="00D44E92">
        <w:rPr>
          <w:rFonts w:ascii="Open Sans" w:hAnsi="Open Sans" w:cs="Open Sans"/>
          <w:b/>
          <w:bCs/>
        </w:rPr>
        <w:t>Ameriflex</w:t>
      </w:r>
      <w:proofErr w:type="spellEnd"/>
      <w:r w:rsidRPr="00D44E92">
        <w:rPr>
          <w:rFonts w:ascii="Open Sans" w:hAnsi="Open Sans" w:cs="Open Sans"/>
          <w:b/>
          <w:bCs/>
        </w:rPr>
        <w:t>? </w:t>
      </w:r>
    </w:p>
    <w:p w14:paraId="40816BED" w14:textId="77777777" w:rsidR="00D44E92" w:rsidRPr="00D44E92" w:rsidRDefault="00D44E92" w:rsidP="00D44E92">
      <w:pPr>
        <w:spacing w:after="0"/>
        <w:rPr>
          <w:rFonts w:ascii="Open Sans" w:hAnsi="Open Sans" w:cs="Open Sans"/>
        </w:rPr>
      </w:pPr>
    </w:p>
    <w:p w14:paraId="09945CE4" w14:textId="77777777" w:rsidR="00D44E92" w:rsidRPr="00D44E92" w:rsidRDefault="00D44E92" w:rsidP="00D44E92">
      <w:pPr>
        <w:numPr>
          <w:ilvl w:val="0"/>
          <w:numId w:val="2"/>
        </w:numPr>
        <w:spacing w:after="0"/>
        <w:rPr>
          <w:rFonts w:ascii="Open Sans" w:hAnsi="Open Sans" w:cs="Open Sans"/>
        </w:rPr>
      </w:pPr>
      <w:r w:rsidRPr="00D44E92">
        <w:rPr>
          <w:rFonts w:ascii="Open Sans" w:hAnsi="Open Sans" w:cs="Open Sans"/>
          <w:b/>
          <w:bCs/>
        </w:rPr>
        <w:t>100% COBRA risk mitigation</w:t>
      </w:r>
      <w:r w:rsidRPr="00D44E92">
        <w:rPr>
          <w:rFonts w:ascii="Open Sans" w:hAnsi="Open Sans" w:cs="Open Sans"/>
        </w:rPr>
        <w:t xml:space="preserve"> and compliance.</w:t>
      </w:r>
    </w:p>
    <w:p w14:paraId="1BBC5C10" w14:textId="77777777" w:rsidR="00D44E92" w:rsidRPr="00D44E92" w:rsidRDefault="00D44E92" w:rsidP="00D44E92">
      <w:pPr>
        <w:numPr>
          <w:ilvl w:val="0"/>
          <w:numId w:val="2"/>
        </w:numPr>
        <w:spacing w:after="0"/>
        <w:rPr>
          <w:rFonts w:ascii="Open Sans" w:hAnsi="Open Sans" w:cs="Open Sans"/>
        </w:rPr>
      </w:pPr>
      <w:r w:rsidRPr="00D44E92">
        <w:rPr>
          <w:rFonts w:ascii="Open Sans" w:hAnsi="Open Sans" w:cs="Open Sans"/>
          <w:b/>
          <w:bCs/>
        </w:rPr>
        <w:t>Highly rated broker and employee portals</w:t>
      </w:r>
      <w:r w:rsidRPr="00D44E92">
        <w:rPr>
          <w:rFonts w:ascii="Open Sans" w:hAnsi="Open Sans" w:cs="Open Sans"/>
        </w:rPr>
        <w:t xml:space="preserve"> for ease of use.</w:t>
      </w:r>
    </w:p>
    <w:p w14:paraId="2424A55C" w14:textId="77777777" w:rsidR="00D44E92" w:rsidRPr="00D44E92" w:rsidRDefault="00D44E92" w:rsidP="00D44E92">
      <w:pPr>
        <w:numPr>
          <w:ilvl w:val="0"/>
          <w:numId w:val="2"/>
        </w:numPr>
        <w:spacing w:after="0"/>
        <w:rPr>
          <w:rFonts w:ascii="Open Sans" w:hAnsi="Open Sans" w:cs="Open Sans"/>
        </w:rPr>
      </w:pPr>
      <w:r w:rsidRPr="00D44E92">
        <w:rPr>
          <w:rFonts w:ascii="Open Sans" w:hAnsi="Open Sans" w:cs="Open Sans"/>
          <w:b/>
          <w:bCs/>
        </w:rPr>
        <w:t>Card Swipe Guarantee</w:t>
      </w:r>
      <w:r w:rsidRPr="00D44E92">
        <w:rPr>
          <w:rFonts w:ascii="Open Sans" w:hAnsi="Open Sans" w:cs="Open Sans"/>
        </w:rPr>
        <w:t>: Eligible expenses will be processed smoothly when participants use their card, with support provided if any issues arise</w:t>
      </w:r>
    </w:p>
    <w:p w14:paraId="2CE88234" w14:textId="77777777" w:rsidR="00D44E92" w:rsidRPr="00D44E92" w:rsidRDefault="00D44E92" w:rsidP="00D44E92">
      <w:pPr>
        <w:numPr>
          <w:ilvl w:val="0"/>
          <w:numId w:val="2"/>
        </w:numPr>
        <w:spacing w:after="0"/>
        <w:rPr>
          <w:rFonts w:ascii="Open Sans" w:hAnsi="Open Sans" w:cs="Open Sans"/>
        </w:rPr>
      </w:pPr>
      <w:r w:rsidRPr="00D44E92">
        <w:rPr>
          <w:rFonts w:ascii="Open Sans" w:hAnsi="Open Sans" w:cs="Open Sans"/>
          <w:b/>
          <w:bCs/>
        </w:rPr>
        <w:t>Service Responsiveness</w:t>
      </w:r>
      <w:r w:rsidRPr="00D44E92">
        <w:rPr>
          <w:rFonts w:ascii="Open Sans" w:hAnsi="Open Sans" w:cs="Open Sans"/>
        </w:rPr>
        <w:t>: 96% of service tickets responded to within 6 hours.</w:t>
      </w:r>
    </w:p>
    <w:p w14:paraId="05DDADE5" w14:textId="77777777" w:rsidR="00D44E92" w:rsidRDefault="00D44E92" w:rsidP="00D44E92">
      <w:pPr>
        <w:spacing w:after="0"/>
        <w:rPr>
          <w:rFonts w:ascii="Open Sans" w:hAnsi="Open Sans" w:cs="Open Sans"/>
        </w:rPr>
      </w:pPr>
    </w:p>
    <w:p w14:paraId="6ED7DF2D" w14:textId="23D03714" w:rsidR="00D44E92" w:rsidRDefault="00D44E92" w:rsidP="00D44E92">
      <w:pPr>
        <w:spacing w:after="0"/>
        <w:rPr>
          <w:rFonts w:ascii="Open Sans" w:hAnsi="Open Sans" w:cs="Open Sans"/>
        </w:rPr>
      </w:pPr>
      <w:r w:rsidRPr="00D44E92">
        <w:rPr>
          <w:rFonts w:ascii="Open Sans" w:hAnsi="Open Sans" w:cs="Open Sans"/>
        </w:rPr>
        <w:lastRenderedPageBreak/>
        <w:t xml:space="preserve">We're confident that </w:t>
      </w:r>
      <w:proofErr w:type="spellStart"/>
      <w:r w:rsidRPr="00D44E92">
        <w:rPr>
          <w:rFonts w:ascii="Open Sans" w:hAnsi="Open Sans" w:cs="Open Sans"/>
        </w:rPr>
        <w:t>Ameriflex</w:t>
      </w:r>
      <w:proofErr w:type="spellEnd"/>
      <w:r w:rsidRPr="00D44E92">
        <w:rPr>
          <w:rFonts w:ascii="Open Sans" w:hAnsi="Open Sans" w:cs="Open Sans"/>
        </w:rPr>
        <w:t xml:space="preserve"> will provide the strategic support and innovative solutions you need. As always, please don't hesitate to reach out if I can support you in any way. </w:t>
      </w:r>
    </w:p>
    <w:p w14:paraId="4D7610D6" w14:textId="77777777" w:rsidR="00D44E92" w:rsidRPr="00D44E92" w:rsidRDefault="00D44E92" w:rsidP="00D44E92">
      <w:pPr>
        <w:spacing w:after="0"/>
        <w:rPr>
          <w:rFonts w:ascii="Open Sans" w:hAnsi="Open Sans" w:cs="Open Sans"/>
        </w:rPr>
      </w:pPr>
    </w:p>
    <w:p w14:paraId="6A99BCD4" w14:textId="77777777" w:rsidR="00D44E92" w:rsidRDefault="00D44E92" w:rsidP="00D44E92">
      <w:pPr>
        <w:spacing w:after="0"/>
        <w:rPr>
          <w:rFonts w:ascii="Open Sans" w:hAnsi="Open Sans" w:cs="Open Sans"/>
        </w:rPr>
      </w:pPr>
      <w:r w:rsidRPr="00D44E92">
        <w:rPr>
          <w:rFonts w:ascii="Open Sans" w:hAnsi="Open Sans" w:cs="Open Sans"/>
        </w:rPr>
        <w:t>Talk to you soon,</w:t>
      </w:r>
    </w:p>
    <w:p w14:paraId="0F38478E" w14:textId="77777777" w:rsidR="00D44E92" w:rsidRPr="00D44E92" w:rsidRDefault="00D44E92" w:rsidP="00D44E92">
      <w:pPr>
        <w:spacing w:after="0"/>
        <w:rPr>
          <w:rFonts w:ascii="Open Sans" w:hAnsi="Open Sans" w:cs="Open Sans"/>
        </w:rPr>
      </w:pPr>
    </w:p>
    <w:p w14:paraId="26EDF80B" w14:textId="77777777" w:rsidR="00D44E92" w:rsidRPr="00D44E92" w:rsidRDefault="00D44E92" w:rsidP="00D44E92">
      <w:pPr>
        <w:spacing w:after="0"/>
        <w:rPr>
          <w:rFonts w:ascii="Open Sans" w:hAnsi="Open Sans" w:cs="Open Sans"/>
        </w:rPr>
      </w:pPr>
      <w:r w:rsidRPr="00D44E92">
        <w:rPr>
          <w:rFonts w:ascii="Open Sans" w:hAnsi="Open Sans" w:cs="Open Sans"/>
        </w:rPr>
        <w:t>[Name]</w:t>
      </w:r>
    </w:p>
    <w:p w14:paraId="12518E79" w14:textId="77777777" w:rsidR="00D44E92" w:rsidRPr="00D44E92" w:rsidRDefault="00D44E92" w:rsidP="00D44E92">
      <w:pPr>
        <w:spacing w:after="0"/>
        <w:rPr>
          <w:rFonts w:ascii="Open Sans" w:hAnsi="Open Sans" w:cs="Open Sans"/>
        </w:rPr>
      </w:pPr>
      <w:r w:rsidRPr="00D44E92">
        <w:rPr>
          <w:rFonts w:ascii="Open Sans" w:hAnsi="Open Sans" w:cs="Open Sans"/>
        </w:rPr>
        <w:t>[Contact Information]</w:t>
      </w:r>
    </w:p>
    <w:p w14:paraId="02B831F6" w14:textId="77777777" w:rsidR="00946DF4" w:rsidRPr="00D44E92" w:rsidRDefault="00946DF4" w:rsidP="00D44E92">
      <w:pPr>
        <w:spacing w:after="0"/>
        <w:rPr>
          <w:rFonts w:ascii="Open Sans" w:hAnsi="Open Sans" w:cs="Open Sans"/>
        </w:rPr>
      </w:pPr>
    </w:p>
    <w:sectPr w:rsidR="00946DF4" w:rsidRPr="00D44E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17C3B"/>
    <w:multiLevelType w:val="multilevel"/>
    <w:tmpl w:val="6368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F75412"/>
    <w:multiLevelType w:val="multilevel"/>
    <w:tmpl w:val="19F6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8678810">
    <w:abstractNumId w:val="0"/>
  </w:num>
  <w:num w:numId="2" w16cid:durableId="1264680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24F"/>
    <w:rsid w:val="00946DF4"/>
    <w:rsid w:val="00A0024F"/>
    <w:rsid w:val="00A8433A"/>
    <w:rsid w:val="00B17692"/>
    <w:rsid w:val="00D44E92"/>
    <w:rsid w:val="00E76B13"/>
    <w:rsid w:val="00EA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BEB1D"/>
  <w15:chartTrackingRefBased/>
  <w15:docId w15:val="{97A353BD-10B5-466E-B0EC-92E79384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0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2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2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2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2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2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2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2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2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2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2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2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4E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4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7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ameriflex.com/benefit-programs/lifestyle-spending-account-ls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ameriflex.com/benefit-programs/health-reimbursement-arrangement-hr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ameriflex.com/benefit-programs/health-savings-account-hsa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yameriflex.com/benefit-programs/flexible-spending-account-fsa/" TargetMode="External"/><Relationship Id="rId10" Type="http://schemas.openxmlformats.org/officeDocument/2006/relationships/hyperlink" Target="https://myameriflex.com/products/compliance-servic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ameriflex.com/benefit-programs/cobr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Byas</dc:creator>
  <cp:keywords/>
  <dc:description/>
  <cp:lastModifiedBy>Taylor Byas</cp:lastModifiedBy>
  <cp:revision>2</cp:revision>
  <dcterms:created xsi:type="dcterms:W3CDTF">2025-10-01T14:07:00Z</dcterms:created>
  <dcterms:modified xsi:type="dcterms:W3CDTF">2025-10-01T14:10:00Z</dcterms:modified>
</cp:coreProperties>
</file>